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21" w:rsidRDefault="00091F21" w:rsidP="00091F21">
      <w:r>
        <w:t>"Налоговый кодекс Российской Федерации (часть вторая)" от 05.08.2000 N 117-ФЗ (ред. от 28.12.2017) (с изм. и доп., вступ. в силу с 01.01.2018)</w:t>
      </w:r>
    </w:p>
    <w:p w:rsidR="00091F21" w:rsidRPr="00091F21" w:rsidRDefault="00091F21" w:rsidP="00091F21">
      <w:pPr>
        <w:rPr>
          <w:b/>
        </w:rPr>
      </w:pPr>
      <w:bookmarkStart w:id="0" w:name="_GoBack"/>
      <w:r w:rsidRPr="00091F21">
        <w:rPr>
          <w:b/>
        </w:rPr>
        <w:t>НК РФ Статья 333.35. Льготы для отдельных категорий физических лиц и организаций</w:t>
      </w:r>
    </w:p>
    <w:bookmarkEnd w:id="0"/>
    <w:p w:rsidR="00091F21" w:rsidRDefault="00091F21" w:rsidP="00091F21">
      <w:r>
        <w:t xml:space="preserve"> </w:t>
      </w:r>
    </w:p>
    <w:p w:rsidR="00091F21" w:rsidRDefault="00091F21" w:rsidP="00091F21">
      <w:r>
        <w:t>1. От уплаты государственной пошлины, установленной настоящей главой, освобождаются:</w:t>
      </w:r>
    </w:p>
    <w:p w:rsidR="00091F21" w:rsidRDefault="00091F21" w:rsidP="00091F21">
      <w:r>
        <w:t>1) органы управления государственными внебюджетными фондами Российской Федерации, казенные учреждения, редакции средств массовой информации, за исключением средств массовой информации рекламного и эротического характера, общероссийские общественные объединения, религиозные объединения, политические партии - за право использования наименований "Россия", "Российская Федерация" и образованных на их основе слов и словосочетаний в наименованиях указанных организаций или объединений;</w:t>
      </w:r>
    </w:p>
    <w:p w:rsidR="00091F21" w:rsidRDefault="00091F21" w:rsidP="00091F21">
      <w:r>
        <w:t>(в ред. Федеральных законов от 27.12.2009 N 374-ФЗ, от 08.05.2010 N 83-ФЗ)</w:t>
      </w:r>
    </w:p>
    <w:p w:rsidR="00091F21" w:rsidRDefault="00091F21" w:rsidP="00091F21">
      <w:r>
        <w:t>1.1) бюджетные учреждения, являющиеся получателями бюджетных средств до 1 июля 2012 года, - за право использования наименований "Россия", "Российская Федерация" и образованных на их основе слов и словосочетаний в наименованиях указанных учреждений;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1.1 введен Федеральным законом от 18.07.2011 N 239-ФЗ)</w:t>
      </w:r>
    </w:p>
    <w:p w:rsidR="00091F21" w:rsidRDefault="00091F21" w:rsidP="00091F21">
      <w:r>
        <w:t>2) Верховный Суд Российской Федерации, суды общей юрисдикции, арбитражные суды и мировые судьи - при направлении (подаче) запросов в Конституционный Суд Российской Федерации;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 в ред. Федерального закона от 28.06.2014 N 198-ФЗ)</w:t>
      </w:r>
    </w:p>
    <w:p w:rsidR="00091F21" w:rsidRDefault="00091F21" w:rsidP="00091F21">
      <w:r>
        <w:t>3) суды общей юрисдикции, арбитражные суды и мировые судьи, органы государственной власти субъекта Российской Федерации - при направлении (подаче) заявлений в конституционные (уставные) суды субъектов Российской Федерации;</w:t>
      </w:r>
    </w:p>
    <w:p w:rsidR="00091F21" w:rsidRDefault="00091F21" w:rsidP="00091F21">
      <w:r>
        <w:t>4) федеральные органы государственной власти, органы государственной власти субъектов Российской Федерации и органы местного самоуправления при их обращении за совершением юридически значимых действий, установленных настоящей главой, за исключением случаев, предусмотренных подпунктом 124 пункта 1 статьи 333.33 настоящего Кодекса;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 в ред. Федерального закона от 27.12.2009 N 374-ФЗ)</w:t>
      </w:r>
    </w:p>
    <w:p w:rsidR="00091F21" w:rsidRDefault="00091F21" w:rsidP="00091F21">
      <w:r>
        <w:t>5) Центральный банк Российской Федерации - при обращении за совершением установленных настоящей главой юридически значимых действий в связи с выполнением им функций, возложенных на него законодательством Российской Федерации;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5 в ред. Федерального закона от 23.07.2013 N 251-ФЗ)</w:t>
      </w:r>
    </w:p>
    <w:p w:rsidR="00091F21" w:rsidRDefault="00091F21" w:rsidP="00091F21">
      <w:r>
        <w:t>6) организации - при государственной регистрации выпусков (дополнительных выпусков) эмиссионных ценных бумаг, эмиссия которых осуществляется ими в целях реструктуризации долговых обязательств перед бюджетами всех уровней (в период действия договора о реструктуризации таких обязательств), в случае, если такие ценные бумаги переданы и (или) обременены в пользу уполномоченного органа исполнительной власти на основании договора о погашении задолженности по платежам в бюджеты всех уровней;</w:t>
      </w:r>
    </w:p>
    <w:p w:rsidR="00091F21" w:rsidRDefault="00091F21" w:rsidP="00091F21">
      <w:r>
        <w:t xml:space="preserve">7) организации - при государственной регистрации выпусков (дополнительных выпусков) эмиссионных ценных бумаг, выпускаемых в обращение при увеличении уставного капитала на </w:t>
      </w:r>
      <w:r>
        <w:lastRenderedPageBreak/>
        <w:t>величину переоценки основных фондов, производимой по решению Правительства Российской Федерации;</w:t>
      </w:r>
    </w:p>
    <w:p w:rsidR="00091F21" w:rsidRDefault="00091F21" w:rsidP="00091F21">
      <w:r>
        <w:t>8) государственные и муниципальные музеи, архивы, библиотеки и иные государственные и муниципальные хранилища культурных ценностей - за право временного вывоза культурных ценностей, находящихся в их фондах на постоянном хранении;</w:t>
      </w:r>
    </w:p>
    <w:p w:rsidR="00091F21" w:rsidRDefault="00091F21" w:rsidP="00091F21">
      <w:r>
        <w:t>9) физические лица - авторы культурных ценностей - за право вывоза (временного вывоза) ими культурных ценностей;</w:t>
      </w:r>
    </w:p>
    <w:p w:rsidR="00091F21" w:rsidRDefault="00091F21" w:rsidP="00091F21">
      <w:r>
        <w:t xml:space="preserve">10) органы государственной власти, органы местного самоуправления - за проставление </w:t>
      </w:r>
      <w:proofErr w:type="spellStart"/>
      <w:r>
        <w:t>апостиля</w:t>
      </w:r>
      <w:proofErr w:type="spellEnd"/>
      <w:r>
        <w:t>, а также за государственную регистрацию организаций и за государственную регистрацию изменений учредительных документов организаций, за государственную регистрацию ликвидации организаций;</w:t>
      </w:r>
    </w:p>
    <w:p w:rsidR="00091F21" w:rsidRDefault="00091F21" w:rsidP="00091F21">
      <w:r>
        <w:t>(в ред. Федерального закона от 31.12.2005 N 201-ФЗ)</w:t>
      </w:r>
    </w:p>
    <w:p w:rsidR="00091F21" w:rsidRDefault="00091F21" w:rsidP="00091F21">
      <w:r>
        <w:t>11) физические лица - Герои Советского Союза, Герои Российской Федерации и полные кавалеры ордена Славы - по делам, рассматриваемым судами общей юрисдикции, арбитражными судами, мировыми судьями, Верховным Судом Российской Федерации, Конституционным Судом Российской Федерации, при обращении в органы и (или) к должностным лицам, которые совершают нотариальные действия, и в органы, которые осуществляют государственную регистрацию актов гражданского состояния;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11 в ред. Федерального закона от 28.06.2014 N 198-ФЗ)</w:t>
      </w:r>
    </w:p>
    <w:p w:rsidR="00091F21" w:rsidRDefault="00091F21" w:rsidP="00091F21">
      <w:r>
        <w:t>12) 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при их обращении за совершением юридически значимых действий, установленных настоящей главой.</w:t>
      </w:r>
    </w:p>
    <w:p w:rsidR="00091F21" w:rsidRDefault="00091F21" w:rsidP="00091F21">
      <w:r>
        <w:t>Льгота, предусмотренная настоящим подпунктом, в отношении совершения действий, предусмотренных подпунктами 1 - 3, 5 и 6 пункта 1 статьи 333.30 настоящего Кодекса, предоставляется также коллективу авторов, правообладателей, каждый член которого является лицом, относящимся к любой из категорий, указанных в настоящем подпункте;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12 в ред. Федерального закона от 30.11.2016 N 401-ФЗ)</w:t>
      </w:r>
    </w:p>
    <w:p w:rsidR="00091F21" w:rsidRDefault="00091F21" w:rsidP="00091F21">
      <w:r>
        <w:t>13) утратил силу. - Федеральный закон от 27.12.2009 N 374-ФЗ;</w:t>
      </w:r>
    </w:p>
    <w:p w:rsidR="00091F21" w:rsidRDefault="00091F21" w:rsidP="00091F21">
      <w:r>
        <w:t>14) физическое лицо - гражданин Российской Федерации, являющийся единственным автором программы для ЭВМ, базы данных, топологии интегральной микросхемы и правообладателем на нее, испрашивающим свидетельство о регистрации на свое имя, в случае, если такое физическое лицо является инвалидом, обучающимся организации, осуществляющей образовательную деятельность, - за совершение действий, предусмотренных подпунктами 1 - 3, 5 и 6 пункта 1 статьи 333.30 настоящего Кодекса.</w:t>
      </w:r>
    </w:p>
    <w:p w:rsidR="00091F21" w:rsidRDefault="00091F21" w:rsidP="00091F21">
      <w:r>
        <w:t>(в ред. Федерального закона от 27.11.2017 N 346-ФЗ)</w:t>
      </w:r>
    </w:p>
    <w:p w:rsidR="00091F21" w:rsidRDefault="00091F21" w:rsidP="00091F21">
      <w:r>
        <w:t>Льгота, предусмотренная настоящим подпунктом, предоставляется также коллективу авторов, правообладателей, каждый член которого является инвалидом;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14 в ред. Федерального закона от 30.11.2016 N 401-ФЗ)</w:t>
      </w:r>
    </w:p>
    <w:p w:rsidR="00091F21" w:rsidRDefault="00091F21" w:rsidP="00091F21">
      <w:r>
        <w:t xml:space="preserve">15) физические лица, признаваемые малоимущими в соответствии с Жилищным кодексом Российской Федерации, - за совершение действий, предусмотренных подпунктом 22 пункта 1 </w:t>
      </w:r>
      <w:r>
        <w:lastRenderedPageBreak/>
        <w:t>статьи 333.33 настоящего Кодекса, за исключением государственной регистрации ограничений (обременений) прав на недвижимое имущество;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15 введен Федеральным законом от 31.12.2005 N 201-ФЗ, в ред. Федерального закона от 05.04.2010 N 41-ФЗ)</w:t>
      </w:r>
    </w:p>
    <w:p w:rsidR="00091F21" w:rsidRDefault="00091F21" w:rsidP="00091F21">
      <w:r>
        <w:t>16) физические лица, пострадавшие в результате чрезвычайной ситуации и обратившиеся за получением паспорта гражданина Российской Федерации взамен утраченного или пришедшего в негодность вследствие такой чрезвычайной ситуации, - за совершение действий, предусмотренных подпунктом 18 пункта 1 статьи 333.33 настоящего Кодекса;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16 введен Федеральным законом от 09.03.2016 N 53-ФЗ)</w:t>
      </w:r>
    </w:p>
    <w:p w:rsidR="00091F21" w:rsidRDefault="00091F21" w:rsidP="00091F21">
      <w:r>
        <w:t>17) физические лица - за государственную регистрацию права собственности на жилые помещения или доли в них, предоставленные им взамен освобожденных жилых помещений или долей в них в связи с реализацией программы реновации жилищного фонда в городе Москве.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17 введен Федеральным законом от 27.11.2017 N 352-ФЗ)</w:t>
      </w:r>
    </w:p>
    <w:p w:rsidR="00091F21" w:rsidRDefault="00091F21" w:rsidP="00091F21">
      <w:r>
        <w:t>2. Основанием для предоставления льгот физическим лицам, перечисленным в подпунктах 11 и 12 пункта 1 настоящей статьи, является удостоверение установленного образца.</w:t>
      </w:r>
    </w:p>
    <w:p w:rsidR="00091F21" w:rsidRDefault="00091F21" w:rsidP="00091F21">
      <w:r>
        <w:t>Льготы, предусмотренные подпунктом 14 пункта 1 настоящей статьи, предоставляются по ходатайству автора (авторов). Основанием для предоставления льготы являются копии соответствующих документов: справки медико-социальной экспертизы, документа, выданного организацией, осуществляющей образовательную деятельность. Ходатайство о предоставлении указанных льгот подается вместо документа, подтверждающего уплату государственной пошлины, если льготой является освобождение от ее уплаты, или вместе с указанным документом.</w:t>
      </w:r>
    </w:p>
    <w:p w:rsidR="00091F21" w:rsidRDefault="00091F21" w:rsidP="00091F21">
      <w:r>
        <w:t>(в ред. Федеральных законов от 27.12.2009 N 374-ФЗ, от 30.11.2016 N 401-ФЗ, от 27.11.2017 N 346-ФЗ)</w:t>
      </w:r>
    </w:p>
    <w:p w:rsidR="00091F21" w:rsidRDefault="00091F21" w:rsidP="00091F21">
      <w:r>
        <w:t>Основанием для предоставления льготы, предусмотренной подпунктом 15 пункта 1 настоящей статьи, является документ, выданный в установленном порядке.</w:t>
      </w:r>
    </w:p>
    <w:p w:rsidR="00091F21" w:rsidRDefault="00091F21" w:rsidP="00091F21">
      <w:r>
        <w:t>(абзац введен Федеральным законом от 31.12.2005 N 201-ФЗ)</w:t>
      </w:r>
    </w:p>
    <w:p w:rsidR="00091F21" w:rsidRDefault="00091F21" w:rsidP="00091F21">
      <w:r>
        <w:t>3. Государственная пошлина не уплачивается в следующих случаях:</w:t>
      </w:r>
    </w:p>
    <w:p w:rsidR="00091F21" w:rsidRDefault="00091F21" w:rsidP="00091F21">
      <w:r>
        <w:t>1) за выдачу приглашения на въезд в Российскую Федерацию иностранного гражданина или лица без гражданства в целях его обучения по образовательным программам, имеющим государственную аккредитацию;</w:t>
      </w:r>
    </w:p>
    <w:p w:rsidR="00091F21" w:rsidRDefault="00091F21" w:rsidP="00091F21">
      <w:r>
        <w:t>(в ред. Федеральных законов от 16.11.2011 N 318-ФЗ, от 27.11.2017 N 346-ФЗ)</w:t>
      </w:r>
    </w:p>
    <w:p w:rsidR="00091F21" w:rsidRDefault="00091F21" w:rsidP="00091F21">
      <w:r>
        <w:t>2) утратил силу. - Федеральный закон от 28.12.2010 N 395-ФЗ;</w:t>
      </w:r>
    </w:p>
    <w:p w:rsidR="00091F21" w:rsidRDefault="00091F21" w:rsidP="00091F21">
      <w:r>
        <w:t>2.1) за выдачу разрешения на работу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законом "Об инновационном центре "</w:t>
      </w:r>
      <w:proofErr w:type="spellStart"/>
      <w:r>
        <w:t>Сколково</w:t>
      </w:r>
      <w:proofErr w:type="spellEnd"/>
      <w:r>
        <w:t>", и прибывшему на территорию инновационного центра "</w:t>
      </w:r>
      <w:proofErr w:type="spellStart"/>
      <w:r>
        <w:t>Сколково</w:t>
      </w:r>
      <w:proofErr w:type="spellEnd"/>
      <w:r>
        <w:t>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2.1 введен Федеральным законом от 28.09.2010 N 243-ФЗ)</w:t>
      </w:r>
    </w:p>
    <w:p w:rsidR="00091F21" w:rsidRDefault="00091F21" w:rsidP="00091F21">
      <w:r>
        <w:lastRenderedPageBreak/>
        <w:t>2.2) за выдачу приглашения на въезд в Российскую Федерацию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законом "Об инновационном центре "</w:t>
      </w:r>
      <w:proofErr w:type="spellStart"/>
      <w:r>
        <w:t>Сколково</w:t>
      </w:r>
      <w:proofErr w:type="spellEnd"/>
      <w:r>
        <w:t>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2.2 введен Федеральным законом от 28.09.2010 N 243-ФЗ)</w:t>
      </w:r>
    </w:p>
    <w:p w:rsidR="00091F21" w:rsidRDefault="00091F21" w:rsidP="00091F21">
      <w:r>
        <w:t>2.3) за выдачу либо продление срока действия визы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законом "Об инновационном центре "</w:t>
      </w:r>
      <w:proofErr w:type="spellStart"/>
      <w:r>
        <w:t>Сколково</w:t>
      </w:r>
      <w:proofErr w:type="spellEnd"/>
      <w:r>
        <w:t>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2.3 введен Федеральным законом от 28.09.2010 N 243-ФЗ)</w:t>
      </w:r>
    </w:p>
    <w:p w:rsidR="00091F21" w:rsidRDefault="00091F21" w:rsidP="00091F21">
      <w:r>
        <w:t>3) за вывоз культурных ценностей, истребованных из чужого незаконного владения и возвращаемых собственнику;</w:t>
      </w:r>
    </w:p>
    <w:p w:rsidR="00091F21" w:rsidRDefault="00091F21" w:rsidP="00091F21">
      <w:r>
        <w:t>4) утратил силу. - Федеральный закон от 27.12.2009 N 374-ФЗ;</w:t>
      </w:r>
    </w:p>
    <w:p w:rsidR="00091F21" w:rsidRDefault="00091F21" w:rsidP="00091F21">
      <w:r>
        <w:t>4.1) за государственную регистрацию права оперативного управления недвижимым имуществом, находящимся в государственной или муниципальной собственности;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4.1 введен Федеральным законом от 21.07.2005 N 106-ФЗ)</w:t>
      </w:r>
    </w:p>
    <w:p w:rsidR="00091F21" w:rsidRDefault="00091F21" w:rsidP="00091F21">
      <w:r>
        <w:t>4.2) за государственную регистрацию ограничений (обременений) прав на земельные участки, используемые для северного оленеводства;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4.2 введен Федеральным законом от 22.12.2008 N 263-ФЗ)</w:t>
      </w:r>
    </w:p>
    <w:p w:rsidR="00091F21" w:rsidRDefault="00091F21" w:rsidP="00091F21">
      <w:r>
        <w:t>4.3) за государственную регистрацию права постоянного (бессрочного) пользования земельными участками, находящимися в государственной или муниципальной собственности;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4.3 введен Федеральным законом от 27.12.2009 N 374-ФЗ)</w:t>
      </w:r>
    </w:p>
    <w:p w:rsidR="00091F21" w:rsidRDefault="00091F21" w:rsidP="00091F21">
      <w:r>
        <w:t>4.4) за внесение изменений в Единый государственный реестр прав на недвижимое имущество и сделок с ним в случае изменения законодательства Российской Федерации;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4.4 введен Федеральным законом от 27.12.2009 N 374-ФЗ)</w:t>
      </w:r>
    </w:p>
    <w:p w:rsidR="00091F21" w:rsidRDefault="00091F21" w:rsidP="00091F21">
      <w:r>
        <w:t>4.5) за внесение изменений в Единый государственный реестр прав на недвижимое имущество и сделок с ним при представлении организацией (органом) по учету объектов недвижимого имущества уточненных данных об объекте недвижимого имущества в порядке, установленном статьей 17 Федерального закона от 21 июля 1997 года N 122-ФЗ "О государственной регистрации прав на недвижимое имущество и сделок с ним";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4.5 введен Федеральным законом от 27.12.2009 N 374-ФЗ)</w:t>
      </w:r>
    </w:p>
    <w:p w:rsidR="00091F21" w:rsidRDefault="00091F21" w:rsidP="00091F21">
      <w:r>
        <w:t>5) за государственную регистрацию арестов, прекращения арестов недвижимого имущества;</w:t>
      </w:r>
    </w:p>
    <w:p w:rsidR="00091F21" w:rsidRDefault="00091F21" w:rsidP="00091F21">
      <w:r>
        <w:t>(в ред. Федерального закона от 27.12.2009 N 374-ФЗ)</w:t>
      </w:r>
    </w:p>
    <w:p w:rsidR="00091F21" w:rsidRDefault="00091F21" w:rsidP="00091F21">
      <w:r>
        <w:t>6) за государственную регистрацию ипотеки, возникающей на основании закона, а также за погашение регистрационной записи об ипотеке;</w:t>
      </w:r>
    </w:p>
    <w:p w:rsidR="00091F21" w:rsidRDefault="00091F21" w:rsidP="00091F21">
      <w:r>
        <w:t>(в ред. Федерального закона от 22.12.2008 N 264-ФЗ)</w:t>
      </w:r>
    </w:p>
    <w:p w:rsidR="00091F21" w:rsidRDefault="00091F21" w:rsidP="00091F21">
      <w:r>
        <w:lastRenderedPageBreak/>
        <w:t>7) за государственную регистрацию соглашения об изменении содержания закладной, включая внесение соответствующих изменений в записи Единого государственного реестра прав на недвижимое имущество и сделок с ним;</w:t>
      </w:r>
    </w:p>
    <w:p w:rsidR="00091F21" w:rsidRDefault="00091F21" w:rsidP="00091F21">
      <w:r>
        <w:t>8) за государственную регистрацию возникшего до введения в действие Федерального закона от 21 июля 1997 года N 122-ФЗ "О государственной регистрации прав на недвижимое имущество и сделок с ним" права на объект недвижимого имущества при государственной регистрации перехода данного права или сделки об отчуждении объекта недвижимого имущества. В иных предусмотренных пунктом 2 статьи 6 указанного Федерального закона случаях за государственную регистрацию права на объект недвижимого имущества, возникшего до введения в действие указанного Федерального закона, государственная пошлина взимается в размере, равном половине установленной настоящей главой государственной пошлины за государственную регистрацию права на недвижимое имущество;</w:t>
      </w:r>
    </w:p>
    <w:p w:rsidR="00091F21" w:rsidRDefault="00091F21" w:rsidP="00091F21">
      <w:r>
        <w:t>8.1) за государственную регистрацию прекращения прав в связи с ликвидацией объекта недвижимого имущества, отказом от права собственности на объект недвижимого имущества, переходом права к новому правообладателю, преобразованием (реконструкцией) объекта недвижимого имущества;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8.1 введен Федеральным законом от 27.12.2009 N 374-ФЗ)</w:t>
      </w:r>
    </w:p>
    <w:p w:rsidR="00091F21" w:rsidRDefault="00091F21" w:rsidP="00091F21">
      <w:r>
        <w:t>8.2) за государственную регистрацию прекращения ограничений (обременений) прав на недвижимое имущество;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8.2 введен Федеральным законом от 27.12.2009 N 374-ФЗ)</w:t>
      </w:r>
    </w:p>
    <w:p w:rsidR="00091F21" w:rsidRDefault="00091F21" w:rsidP="00091F21">
      <w:r>
        <w:t>9) за выдачу паспорта гражданина Российской Федерации детям-сиротам и детям, оставшимся без попечения родителей;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9 введен Федеральным законом от 21.07.2005 N 106-ФЗ)</w:t>
      </w:r>
    </w:p>
    <w:p w:rsidR="00091F21" w:rsidRDefault="00091F21" w:rsidP="00091F21">
      <w:r>
        <w:t>10) утратил силу с 1 января 2017 года. - Федеральные законы от 01.12.2007 N 310-ФЗ, от 30.12.2008 N 311-ФЗ, от 30.07.2010 N 242-ФЗ (</w:t>
      </w:r>
      <w:proofErr w:type="spellStart"/>
      <w:r>
        <w:t>ред</w:t>
      </w:r>
      <w:proofErr w:type="spellEnd"/>
      <w:r>
        <w:t xml:space="preserve"> 28.12.2010);</w:t>
      </w:r>
    </w:p>
    <w:p w:rsidR="00091F21" w:rsidRDefault="00091F21" w:rsidP="00091F21">
      <w:r>
        <w:t>10.1) утратил силу с 1 января 2017 года. - Федеральный закон от 30.07.2010 N 242-ФЗ (</w:t>
      </w:r>
      <w:proofErr w:type="spellStart"/>
      <w:r>
        <w:t>ред</w:t>
      </w:r>
      <w:proofErr w:type="spellEnd"/>
      <w:r>
        <w:t xml:space="preserve"> 28.12.2010);</w:t>
      </w:r>
    </w:p>
    <w:p w:rsidR="00091F21" w:rsidRDefault="00091F21" w:rsidP="00091F21">
      <w:r>
        <w:t>10.2) утратил силу. - Федеральный закон от 28.12.2010 N 395-ФЗ;</w:t>
      </w:r>
    </w:p>
    <w:p w:rsidR="00091F21" w:rsidRDefault="00091F21" w:rsidP="00091F21">
      <w:r>
        <w:t>10.3) - 10.4) утратили силу с 1 января 2017 года. - Федеральный закон от 30.07.2010 N 242-ФЗ (</w:t>
      </w:r>
      <w:proofErr w:type="spellStart"/>
      <w:r>
        <w:t>ред</w:t>
      </w:r>
      <w:proofErr w:type="spellEnd"/>
      <w:r>
        <w:t xml:space="preserve"> 28.12.2010);</w:t>
      </w:r>
    </w:p>
    <w:p w:rsidR="00091F21" w:rsidRDefault="00091F21" w:rsidP="00091F21">
      <w:r>
        <w:t>10.5) утратил силу. - Федеральный закон от 28.12.2010 N 395-ФЗ;</w:t>
      </w:r>
    </w:p>
    <w:p w:rsidR="00091F21" w:rsidRDefault="00091F21" w:rsidP="00091F21">
      <w:r>
        <w:t>10.6) - 10.7) утратили силу с 1 января 2017 года. - Федеральный закон от 30.07.2010 N 242-ФЗ (</w:t>
      </w:r>
      <w:proofErr w:type="spellStart"/>
      <w:r>
        <w:t>ред</w:t>
      </w:r>
      <w:proofErr w:type="spellEnd"/>
      <w:r>
        <w:t xml:space="preserve"> 28.12.2010);</w:t>
      </w:r>
    </w:p>
    <w:p w:rsidR="00091F21" w:rsidRDefault="00091F21" w:rsidP="00091F21">
      <w:r>
        <w:t>10.8) утратил силу. - Федеральный закон от 28.12.2010 N 395-ФЗ;</w:t>
      </w:r>
    </w:p>
    <w:p w:rsidR="00091F21" w:rsidRDefault="00091F21" w:rsidP="00091F21">
      <w:r>
        <w:t>10.9) - 10.10) утратили силу с 1 января 2017 года. - Федеральный закон от 30.07.2010 N 242-ФЗ (</w:t>
      </w:r>
      <w:proofErr w:type="spellStart"/>
      <w:r>
        <w:t>ред</w:t>
      </w:r>
      <w:proofErr w:type="spellEnd"/>
      <w:r>
        <w:t xml:space="preserve"> 28.12.2010);</w:t>
      </w:r>
    </w:p>
    <w:p w:rsidR="00091F21" w:rsidRDefault="00091F21" w:rsidP="00091F21">
      <w:r>
        <w:t xml:space="preserve">11) за государственную регистрацию права собственности Российской Федерации на автомобильные дороги, переданные в доверительное управление юридическому лицу, созданному в организационно-правовой форме государственной компании, и на земельные участки, предоставленные в аренду указанному юридическому лицу, государственную регистрацию договоров аренды земельных участков, предоставленных указанному юридическому </w:t>
      </w:r>
      <w:r>
        <w:lastRenderedPageBreak/>
        <w:t>лицу, а также за государственную регистрацию прекращения прав на такие автомобильные дороги и земельные участки;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11 введен Федеральным законом от 17.07.2009 N 145-ФЗ)</w:t>
      </w:r>
    </w:p>
    <w:p w:rsidR="00091F21" w:rsidRDefault="00091F21" w:rsidP="00091F21">
      <w:r>
        <w:t xml:space="preserve">12) за проставление </w:t>
      </w:r>
      <w:proofErr w:type="spellStart"/>
      <w:r>
        <w:t>апостиля</w:t>
      </w:r>
      <w:proofErr w:type="spellEnd"/>
      <w:r>
        <w:t xml:space="preserve"> на </w:t>
      </w:r>
      <w:proofErr w:type="spellStart"/>
      <w:r>
        <w:t>истребуемых</w:t>
      </w:r>
      <w:proofErr w:type="spellEnd"/>
      <w:r>
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территории Российской Федерации;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12 введен Федеральным законом от 27.12.2009 N 374-ФЗ, в ред. Федерального закона от 29.11.2012 N 205-ФЗ)</w:t>
      </w:r>
    </w:p>
    <w:p w:rsidR="00091F21" w:rsidRDefault="00091F21" w:rsidP="00091F21">
      <w:r>
        <w:t>13) за государственную регистрацию лекарственных препаратов для медицинского применения, представленных на государственную регистрацию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13 введен Федеральным законом от 27.11.2010 N 306-ФЗ)</w:t>
      </w:r>
    </w:p>
    <w:p w:rsidR="00091F21" w:rsidRDefault="00091F21" w:rsidP="00091F21">
      <w:r>
        <w:t>14) за государственную регистрацию лекарственных препаратов для медицинского применения, представленных на экспертизу лекарственных средств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14 введен Федеральным законом от 27.11.2010 N 306-ФЗ)</w:t>
      </w:r>
    </w:p>
    <w:p w:rsidR="00091F21" w:rsidRDefault="00091F21" w:rsidP="00091F21">
      <w:r>
        <w:t>15) за подтверждение государственной регистрации лекарственных препаратов для медицинского применения, представленных для подтверждения государственной регистрации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15 введен Федеральным законом от 27.11.2010 N 306-ФЗ)</w:t>
      </w:r>
    </w:p>
    <w:p w:rsidR="00091F21" w:rsidRDefault="00091F21" w:rsidP="00091F21">
      <w:r>
        <w:t>16) за подтверждение государственной регистрации лекарственных препаратов для медицинского применения, представленных на экспертизу лекарственных средств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16 введен Федеральным законом от 27.11.2010 N 306-ФЗ)</w:t>
      </w:r>
    </w:p>
    <w:p w:rsidR="00091F21" w:rsidRDefault="00091F21" w:rsidP="00091F21">
      <w:r>
        <w:t>17)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17 введен Федеральным законом от 27.11.2010 N 306-ФЗ)</w:t>
      </w:r>
    </w:p>
    <w:p w:rsidR="00091F21" w:rsidRDefault="00091F21" w:rsidP="00091F21">
      <w:r>
        <w:t>18)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18 введен Федеральным законом от 27.11.2010 N 306-ФЗ)</w:t>
      </w:r>
    </w:p>
    <w:p w:rsidR="00091F21" w:rsidRDefault="00091F21" w:rsidP="00091F21">
      <w:r>
        <w:t xml:space="preserve">19) за выдачу разрешений на проведение клинических исследований лекарственных препаратов для медицинского применения по заявлениям, поданным до дня вступления в силу Федерального закона от 12 апреля 2010 года N 61-ФЗ "Об обращении лекарственных средств", а также по заявлениям, поданным после дня вступления в силу Федерального закона от 12 апреля 2010 года </w:t>
      </w:r>
      <w:r>
        <w:lastRenderedPageBreak/>
        <w:t>N 61-ФЗ "Об обращении лекарственных средств", на основании экспертиз, проведенных до дня вступления в силу Федерального закона от 12 апреля 2010 года N 61-ФЗ "Об обращении лекарственных средств";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19 введен Федеральным законом от 27.11.2010 N 306-ФЗ)</w:t>
      </w:r>
    </w:p>
    <w:p w:rsidR="00091F21" w:rsidRDefault="00091F21" w:rsidP="00091F21">
      <w:r>
        <w:t>20) за государственную регистрацию юридических лиц, созданных FIFA (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), дочерними организациями FIFA, конфедерациями, национальными футбольными ассоциациями (в том числе Российским футбольным союзом), Организационным комитетом "Россия-2018", дочерними организациями Организационного комитета "Россия-2018", поставщиками товаров (работ, услуг) FIFA, производителями </w:t>
      </w:r>
      <w:proofErr w:type="spellStart"/>
      <w:r>
        <w:t>медиаинформации</w:t>
      </w:r>
      <w:proofErr w:type="spellEnd"/>
      <w:r>
        <w:t xml:space="preserve"> FIFA, вещателями FIFA, коммерческими партнерами FIFA, контрагентами FIFA, указанными в Федеральном законе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20 введен Федеральным законом от 07.06.2013 N 108-ФЗ)</w:t>
      </w:r>
    </w:p>
    <w:p w:rsidR="00091F21" w:rsidRDefault="00091F21" w:rsidP="00091F21">
      <w:r>
        <w:t>21) за аккредитацию филиалов иностранных организаций, созданных на территории Российской Федерации FIFA (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), дочерними организациями FIFA, конфедерациями, национальными футбольными ассоциациями, поставщиками товаров (работ, услуг) FIFA, производителями </w:t>
      </w:r>
      <w:proofErr w:type="spellStart"/>
      <w:r>
        <w:t>медиаинформации</w:t>
      </w:r>
      <w:proofErr w:type="spellEnd"/>
      <w:r>
        <w:t xml:space="preserve"> FIFA, вещателями FIFA, коммерческими партнерами FIFA, контрагентами FIFA, указанными в Федеральном законе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21 введен Федеральным законом от 07.06.2013 N 108-ФЗ)</w:t>
      </w:r>
    </w:p>
    <w:p w:rsidR="00091F21" w:rsidRDefault="00091F21" w:rsidP="00091F21">
      <w:r>
        <w:t>22) за выдачу приглашения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в период со дня вступления в силу указанного Федерального закона по 31 декабря 2018 года включительно;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22 введен Федеральным законом от 07.06.2013 N 108-ФЗ)</w:t>
      </w:r>
    </w:p>
    <w:p w:rsidR="00091F21" w:rsidRDefault="00091F21" w:rsidP="00091F21">
      <w:r>
        <w:t>23) за выдачу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или за продление срока действия этой визы в период со дня вступления в силу указанного Федерального закона по 31 декабря 2018 года включительно;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23 введен Федеральным законом от 07.06.2013 N 108-ФЗ)</w:t>
      </w:r>
    </w:p>
    <w:p w:rsidR="00091F21" w:rsidRDefault="00091F21" w:rsidP="00091F21">
      <w:r>
        <w:t xml:space="preserve">23.1) за предоставление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обыкновенной однократной или двукратной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</w:t>
      </w:r>
      <w:r>
        <w:lastRenderedPageBreak/>
        <w:t>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23.1 введен Федеральным законом от 30.11.2016 N 404-ФЗ)</w:t>
      </w:r>
    </w:p>
    <w:p w:rsidR="00091F21" w:rsidRDefault="00091F21" w:rsidP="00091F21">
      <w:r>
        <w:t>23.2) за предоставление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обыкновенной многократной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23.2 введен Федеральным законом от 30.11.2016 N 404-ФЗ)</w:t>
      </w:r>
    </w:p>
    <w:p w:rsidR="00091F21" w:rsidRDefault="00091F21" w:rsidP="00091F21">
      <w:r>
        <w:t>23.3) за внесение федеральным органом исполнительной власти, ведающим вопросами иностранных дел, изменений в принятое на основании ходатайства Организационного комитета "Россия-2018" и направляемое в дипломатическое представительство или консульское учреждение Российской Федерации решение о выдаче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23.3 введен Федеральным законом от 30.11.2016 N 404-ФЗ)</w:t>
      </w:r>
    </w:p>
    <w:p w:rsidR="00091F21" w:rsidRDefault="00091F21" w:rsidP="00091F21">
      <w:r>
        <w:t>23.4) за переадресацию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в дипломатические представительства или консульские учреждения Российской Федерации по просьбе Организационного комитета "Россия-2018"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</w:t>
      </w:r>
    </w:p>
    <w:p w:rsidR="00091F21" w:rsidRDefault="00091F21" w:rsidP="00091F21">
      <w:r>
        <w:lastRenderedPageBreak/>
        <w:t>(</w:t>
      </w:r>
      <w:proofErr w:type="spellStart"/>
      <w:r>
        <w:t>пп</w:t>
      </w:r>
      <w:proofErr w:type="spellEnd"/>
      <w:r>
        <w:t>. 23.4 введен Федеральным законом от 30.11.2016 N 404-ФЗ)</w:t>
      </w:r>
    </w:p>
    <w:p w:rsidR="00091F21" w:rsidRDefault="00091F21" w:rsidP="00091F21">
      <w:r>
        <w:t>24) за совершение юридически значимых действий, указанных в статье 333.33 настоящего Кодекса, в случае, если такие действия совершаются в соответствии с Федеральным законом "Об особенностях функционирования финансовой системы Республики Крым и города федерального значения Севастополя на переходный период";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24 введен Федеральным законом от 20.04.2014 N 78-ФЗ)</w:t>
      </w:r>
    </w:p>
    <w:p w:rsidR="00091F21" w:rsidRDefault="00091F21" w:rsidP="00091F21">
      <w:r>
        <w:t>25) за государственную регистрацию прав на недвижимое имущество Союзного государства и сделок с ним;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25 введен Федеральным законом от 04.11.2014 N 349-ФЗ)</w:t>
      </w:r>
    </w:p>
    <w:p w:rsidR="00091F21" w:rsidRDefault="00091F21" w:rsidP="00091F21">
      <w:r>
        <w:t>26) - 27) утратили силу с 1 апреля 2015 года. - Федеральный закон от 29.11.2014 N 381-ФЗ;</w:t>
      </w:r>
    </w:p>
    <w:p w:rsidR="00091F21" w:rsidRDefault="00091F21" w:rsidP="00091F21">
      <w:r>
        <w:t>28) утратил силу с 1 мая 2015 года. - Федеральный закон от 29.11.2014 N 381-ФЗ;</w:t>
      </w:r>
    </w:p>
    <w:p w:rsidR="00091F21" w:rsidRDefault="00091F21" w:rsidP="00091F21">
      <w:r>
        <w:t>29)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частью 1 статьи 4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29 введен Федеральным законом от 29.06.2015 N 157-ФЗ)</w:t>
      </w:r>
    </w:p>
    <w:p w:rsidR="00091F21" w:rsidRDefault="00091F21" w:rsidP="00091F21">
      <w:r>
        <w:t>30) 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частью 1 статьи 4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 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Республики Крым и города федерального значения Севастополя;</w:t>
      </w:r>
    </w:p>
    <w:p w:rsidR="00091F21" w:rsidRDefault="00091F21" w:rsidP="00091F21">
      <w:r>
        <w:t>(</w:t>
      </w:r>
      <w:proofErr w:type="spellStart"/>
      <w:r>
        <w:t>пп</w:t>
      </w:r>
      <w:proofErr w:type="spellEnd"/>
      <w:r>
        <w:t>. 30 введен Федеральным законом от 29.06.2015 N 157-ФЗ)</w:t>
      </w:r>
    </w:p>
    <w:p w:rsidR="00091F21" w:rsidRDefault="00091F21" w:rsidP="00091F21">
      <w:r>
        <w:t>31) за государственную регистрацию прав на недвижимое имущество, возникших на территориях Республики Крым и города федерального значения Севастополя до дня вступления в силу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</w:t>
      </w:r>
    </w:p>
    <w:p w:rsidR="00091F21" w:rsidRDefault="00091F21" w:rsidP="00091F21">
      <w:r>
        <w:lastRenderedPageBreak/>
        <w:t>(</w:t>
      </w:r>
      <w:proofErr w:type="spellStart"/>
      <w:r>
        <w:t>пп</w:t>
      </w:r>
      <w:proofErr w:type="spellEnd"/>
      <w:r>
        <w:t>. 31 введен Федеральным законом от 29.06.2015 N 157-ФЗ)</w:t>
      </w:r>
    </w:p>
    <w:p w:rsidR="00091F21" w:rsidRDefault="00091F21" w:rsidP="00091F21">
      <w:r>
        <w:t>4. Размеры государственной пошлины, установленные настоящей главой за совершение юридически значимых действий в отношении физических лиц, применяются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 государственных и муниципальных услуг, региональных порталов государственных и муниципальных услуг и иных порталов, интегрированных с единой системой идентификации и аутентификации.</w:t>
      </w:r>
    </w:p>
    <w:p w:rsidR="00091F21" w:rsidRDefault="00091F21" w:rsidP="00091F21">
      <w:r>
        <w:t>(п. 4 в ред. Федерального закона от 30.11.2016 N 402-ФЗ)</w:t>
      </w:r>
    </w:p>
    <w:sectPr w:rsidR="0009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21"/>
    <w:rsid w:val="00091F21"/>
    <w:rsid w:val="0013334B"/>
    <w:rsid w:val="00876470"/>
    <w:rsid w:val="00B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E549-ECFF-49BD-B9D6-1303060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4270</Words>
  <Characters>24341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OliBer</dc:creator>
  <cp:keywords/>
  <dc:description/>
  <cp:lastModifiedBy>OliBer</cp:lastModifiedBy>
  <cp:revision>1</cp:revision>
  <dcterms:created xsi:type="dcterms:W3CDTF">2018-01-19T10:01:00Z</dcterms:created>
  <dcterms:modified xsi:type="dcterms:W3CDTF">2018-01-19T10:05:00Z</dcterms:modified>
</cp:coreProperties>
</file>